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37DA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bookmarkStart w:id="1" w:name="_GoBack"/>
      <w:bookmarkEnd w:id="1"/>
      <w:r>
        <w:rPr>
          <w:rFonts w:hint="eastAsia" w:ascii="方正小标宋简体" w:eastAsia="方正小标宋简体"/>
          <w:bCs/>
          <w:sz w:val="36"/>
          <w:szCs w:val="21"/>
        </w:rPr>
        <w:t>2025年度教育部科学研究优秀成果奖提名项目公示信息（工程技术）</w:t>
      </w:r>
    </w:p>
    <w:p w14:paraId="59629A42"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cs="(使用中文字体)" w:asciiTheme="minorEastAsia" w:hAnsiTheme="minorEastAsia" w:eastAsiaTheme="minorEastAsia"/>
          <w:kern w:val="0"/>
          <w:sz w:val="24"/>
        </w:rPr>
        <w:t>项目名称、提名单位（提名专家）、主要完成人情况（包括：排名、姓名、技术职称、工作单位、完成单位、对本项目主要技术发明/主要科技创新的贡献）、主要完成单位、主要知识产权和标准规范等目录。</w:t>
      </w:r>
    </w:p>
    <w:tbl>
      <w:tblPr>
        <w:tblStyle w:val="9"/>
        <w:tblW w:w="134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1330"/>
        <w:gridCol w:w="50"/>
        <w:gridCol w:w="1980"/>
        <w:gridCol w:w="810"/>
        <w:gridCol w:w="1095"/>
        <w:gridCol w:w="1103"/>
        <w:gridCol w:w="1418"/>
        <w:gridCol w:w="2302"/>
        <w:gridCol w:w="1808"/>
        <w:gridCol w:w="1000"/>
      </w:tblGrid>
      <w:tr w14:paraId="7EE1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BDAE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7EA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燃气管网光纤智能监测预警与应急</w:t>
            </w:r>
            <w:r>
              <w:rPr>
                <w:rFonts w:hint="eastAsia"/>
                <w:sz w:val="24"/>
                <w:szCs w:val="24"/>
              </w:rPr>
              <w:t>联动</w:t>
            </w:r>
            <w:r>
              <w:rPr>
                <w:sz w:val="24"/>
                <w:szCs w:val="24"/>
              </w:rPr>
              <w:t>处置关键技术</w:t>
            </w:r>
          </w:p>
        </w:tc>
      </w:tr>
      <w:tr w14:paraId="6587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E832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11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92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武汉理工大学</w:t>
            </w:r>
          </w:p>
        </w:tc>
      </w:tr>
      <w:tr w14:paraId="6481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4A20"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45F87">
            <w:pPr>
              <w:spacing w:line="400" w:lineRule="exact"/>
              <w:ind w:firstLine="480" w:firstLineChars="20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</w:rPr>
              <w:t>武汉理工大学、湖北省天然气开发销售有限公司、武汉鼎业安环集团有限公司、湖北隆中实验室</w:t>
            </w:r>
          </w:p>
        </w:tc>
      </w:tr>
      <w:tr w14:paraId="207A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46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844C95"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主要知识产权和标准规范等目录（不超过10件）</w:t>
            </w:r>
          </w:p>
        </w:tc>
      </w:tr>
      <w:tr w14:paraId="6CC9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77602D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B1750B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</w:t>
            </w:r>
          </w:p>
          <w:p w14:paraId="3CE3E08B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（标准）类别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29FB28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 w14:paraId="1E94EC06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2F6863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 w14:paraId="7FC47F5E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573E72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授权号（标</w:t>
            </w:r>
          </w:p>
          <w:p w14:paraId="1E037AA6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准编号）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8506FA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授权（标准实施）日期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69620A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证书编号（标准</w:t>
            </w:r>
          </w:p>
          <w:p w14:paraId="3DE2DC78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批准发布部门）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30C255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权利人（标准</w:t>
            </w:r>
          </w:p>
          <w:p w14:paraId="409C0F72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起草单位）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0956B7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发明人（标准</w:t>
            </w:r>
          </w:p>
          <w:p w14:paraId="07507D35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起草人）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FFBBF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 w14:paraId="0A8B2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641DF1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DD67A9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标准规范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DEB8AE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爆炸性环境 第</w:t>
            </w:r>
            <w:r>
              <w:rPr>
                <w:rFonts w:eastAsia="黑体"/>
                <w:kern w:val="0"/>
                <w:sz w:val="18"/>
              </w:rPr>
              <w:t>18</w:t>
            </w:r>
            <w:r>
              <w:rPr>
                <w:rFonts w:hint="eastAsia" w:eastAsia="黑体"/>
                <w:kern w:val="0"/>
                <w:sz w:val="18"/>
              </w:rPr>
              <w:t>部分：本质安全电气系统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5FAF79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DB7AA4">
            <w:pPr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eastAsia="黑体"/>
                <w:kern w:val="0"/>
                <w:sz w:val="18"/>
              </w:rPr>
              <w:t>GB/T 3836.18-2024</w:t>
            </w:r>
          </w:p>
          <w:p w14:paraId="61FCBC91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DB0275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2</w:t>
            </w:r>
            <w:r>
              <w:rPr>
                <w:rFonts w:eastAsia="黑体"/>
                <w:kern w:val="0"/>
                <w:sz w:val="18"/>
              </w:rPr>
              <w:t>024-03-15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FA1F0A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国家市场监督管理总局、国家标准化管理委员会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85A8FD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南阳防爆电气研究所有限公司、上海仪器仪表自控系统检验测试所有限公司、重庆川仪自动化股份有限公司、华荣科技股份有限公司、佳木斯防爆电机研究所有限公司、燕山大学、武汉理工大学等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B0AA07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张刚、徐建平、吴朋、周京、杨文宇、赵丁选、陈先锋、赵宏、许杰、孟积渐、李统养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D09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现行</w:t>
            </w:r>
          </w:p>
        </w:tc>
      </w:tr>
      <w:tr w14:paraId="5A3C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A4E731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460591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发明</w:t>
            </w:r>
            <w:r>
              <w:rPr>
                <w:rFonts w:hint="eastAsia" w:eastAsia="黑体"/>
                <w:kern w:val="0"/>
                <w:sz w:val="18"/>
              </w:rPr>
              <w:t>专利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503915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一种半自动阻火抑爆装置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AAB751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476C5B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ZL201811118920.8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148EF0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2018-09-25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0BC69A5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4065009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2DE4B1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AB169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陈先锋</w:t>
            </w:r>
            <w:r>
              <w:rPr>
                <w:rFonts w:eastAsia="黑体"/>
                <w:kern w:val="0"/>
                <w:sz w:val="18"/>
              </w:rPr>
              <w:t>、蔡闯、袁必和、张英、代华明、何松、牛奕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8DB4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授权</w:t>
            </w:r>
          </w:p>
        </w:tc>
      </w:tr>
      <w:tr w14:paraId="7301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79F07D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0BC493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811B16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一种在线管道修复装置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F8F31C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1934407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ZL201910572620.5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A585A0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2020-12-18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043719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4159890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C28A1B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武汉鼎业安环科技集团有限公司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390759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罗恪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BD7E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授权</w:t>
            </w:r>
          </w:p>
        </w:tc>
      </w:tr>
      <w:tr w14:paraId="124CD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E4D11C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A36D9B0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发明</w:t>
            </w:r>
            <w:r>
              <w:rPr>
                <w:rFonts w:hint="eastAsia" w:eastAsia="黑体"/>
                <w:kern w:val="0"/>
                <w:sz w:val="18"/>
              </w:rPr>
              <w:t>专利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4A2FD2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一种生物质凝胶基干水粉体灭火剂及其制备方法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1960E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A87BE7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ZL</w:t>
            </w:r>
            <w:r>
              <w:rPr>
                <w:rFonts w:eastAsia="黑体"/>
                <w:kern w:val="0"/>
                <w:sz w:val="18"/>
              </w:rPr>
              <w:t>202011125637.5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A626E9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2022-09-09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2F71E4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5439838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3108FB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322DCB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陈先锋、邹嫣嫣、袁必和、樊傲、廖若愚、杨曼、张祖忞、何松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AFD1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授权</w:t>
            </w:r>
          </w:p>
        </w:tc>
      </w:tr>
      <w:tr w14:paraId="371A2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7DF180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A6932C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68A007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bookmarkStart w:id="0" w:name="_Hlk132701853"/>
            <w:r>
              <w:rPr>
                <w:rFonts w:eastAsia="黑体"/>
                <w:kern w:val="0"/>
                <w:sz w:val="18"/>
              </w:rPr>
              <w:t>一种基于煤气化炉体结构的立体式智能检测抑爆方法</w:t>
            </w:r>
            <w:bookmarkEnd w:id="0"/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D00A5C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2A1F6C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ZL</w:t>
            </w:r>
            <w:r>
              <w:rPr>
                <w:rFonts w:eastAsia="黑体"/>
                <w:kern w:val="0"/>
                <w:sz w:val="18"/>
              </w:rPr>
              <w:t>201910799599.2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044E53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2</w:t>
            </w:r>
            <w:r>
              <w:rPr>
                <w:rFonts w:eastAsia="黑体"/>
                <w:kern w:val="0"/>
                <w:sz w:val="18"/>
              </w:rPr>
              <w:t>019-08-28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3D82B2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4</w:t>
            </w:r>
            <w:r>
              <w:rPr>
                <w:rFonts w:eastAsia="黑体"/>
                <w:kern w:val="0"/>
                <w:sz w:val="18"/>
              </w:rPr>
              <w:t>098622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CBB783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武汉理工大学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4BF60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代华明</w:t>
            </w:r>
            <w:r>
              <w:rPr>
                <w:rFonts w:eastAsia="黑体"/>
                <w:kern w:val="0"/>
                <w:sz w:val="18"/>
              </w:rPr>
              <w:t>、易继威、王晓彤、陈先锋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4C48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授权</w:t>
            </w:r>
          </w:p>
        </w:tc>
      </w:tr>
      <w:tr w14:paraId="4F5A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5B6ABD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81A8BA9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软件著作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6C924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智慧燃气安全管控系统</w:t>
            </w:r>
            <w:r>
              <w:rPr>
                <w:rFonts w:eastAsia="黑体"/>
                <w:kern w:val="0"/>
                <w:sz w:val="18"/>
              </w:rPr>
              <w:t>V1.0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35CF35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5B122D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2</w:t>
            </w:r>
            <w:r>
              <w:rPr>
                <w:rFonts w:eastAsia="黑体"/>
                <w:kern w:val="0"/>
                <w:sz w:val="18"/>
              </w:rPr>
              <w:t>022SR1102350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D50DBC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2</w:t>
            </w:r>
            <w:r>
              <w:rPr>
                <w:rFonts w:eastAsia="黑体"/>
                <w:kern w:val="0"/>
                <w:sz w:val="18"/>
              </w:rPr>
              <w:t>022-08-11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7CA06A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1</w:t>
            </w:r>
            <w:r>
              <w:rPr>
                <w:rFonts w:eastAsia="黑体"/>
                <w:kern w:val="0"/>
                <w:sz w:val="18"/>
              </w:rPr>
              <w:t>0056549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22E869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湖北天然气开发销售有限公司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3ADF2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王卓、周雷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0DC27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/>
                <w:kern w:val="0"/>
                <w:sz w:val="18"/>
              </w:rPr>
              <w:t>授权</w:t>
            </w:r>
          </w:p>
        </w:tc>
      </w:tr>
      <w:tr w14:paraId="6B36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3974C4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7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16356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CB5CE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基于先验算法的关联气体挖掘方法及装置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277854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3FF5DA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ZL202210600332.8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C75CAC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2022-08-26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3B2054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5411555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54325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武汉鼎业安环科技集团有限公司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1D4A18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罗恪、程则袁、林飞、黄思辰、华思贝、谭鸿博、罗威、覃雁南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03D8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授权</w:t>
            </w:r>
          </w:p>
        </w:tc>
      </w:tr>
      <w:tr w14:paraId="0597A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F487B8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076C4B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D259E7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基于大数据的危险气体巡回预警方法及装置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CFD90B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66B04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ZL202210930430.8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044121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2022-11-11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439689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5571582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F2CFD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武汉鼎业安环科技集团有限公司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1D9080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罗恪、程则袁、林飞、黄思辰、华思贝、谭鸿博、罗威、覃雁南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D6D52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授权</w:t>
            </w:r>
          </w:p>
        </w:tc>
      </w:tr>
      <w:tr w14:paraId="3AE9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23F592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9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90A613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3FFE0C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一种可调式防煤气泄漏装置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01CF5B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C83FD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ZL202210121793.7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E06803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2023-06-13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031288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6050707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EAC445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武汉鼎业安环科技集团有限公司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78753E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罗恪、程则袁、林飞、黄思辰、华思贝、谭鸿博、罗威、覃雁南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68DC3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授权</w:t>
            </w:r>
          </w:p>
        </w:tc>
      </w:tr>
      <w:tr w14:paraId="210B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90C056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hint="eastAsia" w:eastAsia="黑体" w:cs="黑体"/>
                <w:sz w:val="18"/>
                <w:szCs w:val="18"/>
              </w:rPr>
              <w:t>10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2F6E8B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B0B963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一种煤气检测堵漏方法</w:t>
            </w:r>
          </w:p>
        </w:tc>
        <w:tc>
          <w:tcPr>
            <w:tcW w:w="8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C50494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4D4DC0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ZL202210122136.4</w:t>
            </w: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AC8A21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2022-02-09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BEEFD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6071864</w:t>
            </w:r>
          </w:p>
        </w:tc>
        <w:tc>
          <w:tcPr>
            <w:tcW w:w="23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4C3DAF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武汉鼎业安环科技集团有限公司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E73599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罗恪、程则袁、林飞、黄思辰、华思贝、谭鸿博、罗威、覃雁南</w:t>
            </w:r>
          </w:p>
        </w:tc>
        <w:tc>
          <w:tcPr>
            <w:tcW w:w="10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FEBF3">
            <w:pPr>
              <w:spacing w:line="240" w:lineRule="exact"/>
              <w:jc w:val="center"/>
              <w:rPr>
                <w:rFonts w:eastAsia="黑体" w:cs="黑体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</w:rPr>
              <w:t>授权</w:t>
            </w:r>
          </w:p>
        </w:tc>
      </w:tr>
      <w:tr w14:paraId="097E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469" w:type="dxa"/>
            <w:gridSpan w:val="11"/>
            <w:tcBorders>
              <w:top w:val="single" w:color="auto" w:sz="4" w:space="0"/>
            </w:tcBorders>
            <w:vAlign w:val="center"/>
          </w:tcPr>
          <w:p w14:paraId="5521B738">
            <w:pPr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主要完成人情况</w:t>
            </w:r>
          </w:p>
        </w:tc>
      </w:tr>
    </w:tbl>
    <w:tbl>
      <w:tblPr>
        <w:tblStyle w:val="8"/>
        <w:tblW w:w="13618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419"/>
        <w:gridCol w:w="2125"/>
        <w:gridCol w:w="7806"/>
      </w:tblGrid>
      <w:tr w14:paraId="5B83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D7EF2A6"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排名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2FC08A"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姓名</w:t>
            </w: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职称)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44FA6019"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5445837C"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完成单位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09D2152D">
            <w:pPr>
              <w:spacing w:line="24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本项目主要技术发明（科技创新）的贡献</w:t>
            </w:r>
          </w:p>
        </w:tc>
      </w:tr>
      <w:tr w14:paraId="430A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4D8D24CD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C99A66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陈先锋</w:t>
            </w:r>
          </w:p>
          <w:p w14:paraId="6335114C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（高校教授）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5E56D13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4D962AEC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14F98258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作为项目的总负责人，主持了项目的总体实施，参加了项目的主要研究工作：（1）研发了本安型气体燃爆风险智能监测预警技术；（2）提出了基于分布式光纤传感技术的燃气管道灾害模式识别方法；（3）研制了气体爆炸高效防护功能材料及装备；（4）起草了气体环境本质安全电气系统国家标准；（5）主要贡献体现在“创新点”第1、第2、第3项。</w:t>
            </w:r>
          </w:p>
        </w:tc>
      </w:tr>
      <w:tr w14:paraId="57B5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7651ED7F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0111B32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黄楚原</w:t>
            </w:r>
          </w:p>
          <w:p w14:paraId="6B4D22F4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（高校副教授）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942EA06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67189390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34E1DBAC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作为项目的主要负责人，制定了项目整体计划，参加了项目的主要研究工作：（1）设计了燃气管道泄漏监测与定位分析程序。（2）开展了燃气管网敷设现场调研，提出了不同灾害模式下管道振动信号解调、数据重构方法。（3）参与了研发燃气爆炸安全防护材料及装备。（4）主要贡献体现在“创新点”第1、第2、第3。</w:t>
            </w:r>
          </w:p>
        </w:tc>
      </w:tr>
      <w:tr w14:paraId="5DA4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5A89AFFB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311F00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张英</w:t>
            </w:r>
          </w:p>
          <w:p w14:paraId="4A7F35A4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（高校教授）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0D39AB20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7866963B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129E4AB3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（1）研制了适用于燃气管道运行的多物理量实时监测模块；（2）提出了针对燃气爆炸的阻火、泄爆、抑爆一体化装备联动方案；（3）主要贡献体现在“创新点”第1和第3。</w:t>
            </w:r>
          </w:p>
        </w:tc>
      </w:tr>
      <w:tr w14:paraId="249F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08D69CB1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C45EC12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孙绪绪</w:t>
            </w:r>
          </w:p>
          <w:p w14:paraId="117E4A1B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（高校教授）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4ED9FF0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武汉理工大学、湖北隆中实验室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1B1D8186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武汉理工大学安全科学与应急管理学院、湖北隆中实验室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55FEA228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（1）开发了燃气管道泄漏监测集成系统；（2）参与研发了基于分布式光纤传感技术的燃气管道灾害模式识别技术；（3）主要贡献体现在“创新点”第1和第3。</w:t>
            </w:r>
          </w:p>
        </w:tc>
      </w:tr>
      <w:tr w14:paraId="563A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208A35A8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392D45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罗恪</w:t>
            </w:r>
          </w:p>
          <w:p w14:paraId="398A9598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（高级工程师）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499C6DB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武汉鼎业安环科技集团有限公司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6A6E82D8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武汉鼎业安环科技集团有限公司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2C9E76A8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（1）研发了燃气管道不动火在线安全封堵技术；（2）对不动火在线安全封堵技术、光纤传感预警系统和高效应急处置技术进行转化和市场推广应用；（3）主要贡献体现在“创新点”第3。</w:t>
            </w:r>
          </w:p>
        </w:tc>
      </w:tr>
      <w:tr w14:paraId="01A6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28859D90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FA5AE8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王卓</w:t>
            </w:r>
          </w:p>
          <w:p w14:paraId="277E3599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（高级工程师）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2FDAF4B7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湖北省天然气开发销售有限公司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7DEAEAEA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湖北省天然气开发销售有限公司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38431C6D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（1）参与研发了燃气管道灾害模式及防入侵识别技术；（2）对泄漏燃爆智能监测技术、光纤传感预警系统和高效应急处置技术进行转化和市场推广应用；（3）主要贡献体现在“创新点”第2。</w:t>
            </w:r>
          </w:p>
        </w:tc>
      </w:tr>
      <w:tr w14:paraId="6117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66D22090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382861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刘丽娟</w:t>
            </w:r>
          </w:p>
          <w:p w14:paraId="5371DE0A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（高校副教授）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2600670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48E3EA9A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6AABEFB5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（1）研发了燃气爆炸抑制新型功能材料；（2）主要贡献体现在“创新点”3。</w:t>
            </w:r>
          </w:p>
        </w:tc>
      </w:tr>
      <w:tr w14:paraId="38A31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6C8BCCCC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58EC0A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周雷</w:t>
            </w:r>
          </w:p>
          <w:p w14:paraId="132C1981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（高级工程师）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DDB2B0E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湖北省天然气开发销售有限公司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7C0F6C9B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湖北省天然气开发销售有限公司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76C6832C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（1）参与研发了燃气管道灾害模式及防入侵识别技术；（2）对泄漏燃爆智能监测技术、光纤传感预警系统和高效应急处置技术进行转化和市场推广应用；（3）主要贡献体现在“创新点”第2。</w:t>
            </w:r>
          </w:p>
        </w:tc>
      </w:tr>
      <w:tr w14:paraId="35CD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645F3853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617683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袁必和</w:t>
            </w:r>
          </w:p>
          <w:p w14:paraId="1A5E5BE7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（高校教授）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0F85BAD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42E1BC83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6909BE10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（1）参与研发了燃气泄漏爆炸灾害阻火-泄爆-抑爆联动系统；（2）主要贡献体现在“创新点”第3。</w:t>
            </w:r>
          </w:p>
        </w:tc>
      </w:tr>
      <w:tr w14:paraId="05F0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1F6EA3E9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EE7C0F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赵齐</w:t>
            </w:r>
          </w:p>
          <w:p w14:paraId="08C43862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（助理研究员）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6AB3B2AF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0ADACE6D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072DDFD4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（1）参与研发了燃气爆炸灾害阻火-泄爆-抑爆联动系统；（2）主要贡献体现在“创新点”第3。</w:t>
            </w:r>
          </w:p>
        </w:tc>
      </w:tr>
      <w:tr w14:paraId="019C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7376DCB2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76290E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胡芬</w:t>
            </w:r>
          </w:p>
          <w:p w14:paraId="67B07C0C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（工程师）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7893CA66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武汉鼎业安环科技集团有限公司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58C8966D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武汉鼎业安环科技集团有限公司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223FB8AE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（1）参与研发了燃气管道不动火在线安全封堵技术；（2）主要贡献体现在“创新点”第3。</w:t>
            </w:r>
          </w:p>
        </w:tc>
      </w:tr>
      <w:tr w14:paraId="2E1A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70B17568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E5B25D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代华明</w:t>
            </w:r>
          </w:p>
          <w:p w14:paraId="7D573405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（高校副教授）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1573A5BF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10AA42AB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6ECC4906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（1）参与研发了本安型气体燃爆风险智能监测预警技术；（2）主要贡献体现在“创新点”第1。</w:t>
            </w:r>
          </w:p>
        </w:tc>
      </w:tr>
      <w:tr w14:paraId="1DB6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44E733BF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41B5D1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徐超航</w:t>
            </w:r>
          </w:p>
          <w:p w14:paraId="79EB4FFD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（高校副教授）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536886A2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6C01DA14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1E181A51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（1）参与研发了本安型气体燃爆风险智能监测预警技术；（2）主要贡献体现在“创新点”第1。</w:t>
            </w:r>
          </w:p>
        </w:tc>
      </w:tr>
      <w:tr w14:paraId="3455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shd w:val="clear" w:color="auto" w:fill="auto"/>
            <w:noWrap/>
            <w:vAlign w:val="center"/>
          </w:tcPr>
          <w:p w14:paraId="78E8EB9E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8BAE50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邱东阳</w:t>
            </w:r>
          </w:p>
          <w:p w14:paraId="1F70A521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（科学研究人员）</w:t>
            </w:r>
          </w:p>
        </w:tc>
        <w:tc>
          <w:tcPr>
            <w:tcW w:w="1419" w:type="dxa"/>
            <w:shd w:val="clear" w:color="auto" w:fill="auto"/>
            <w:noWrap/>
            <w:vAlign w:val="center"/>
          </w:tcPr>
          <w:p w14:paraId="3F7BAD9E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</w:t>
            </w:r>
          </w:p>
        </w:tc>
        <w:tc>
          <w:tcPr>
            <w:tcW w:w="2125" w:type="dxa"/>
            <w:shd w:val="clear" w:color="auto" w:fill="auto"/>
            <w:noWrap/>
            <w:vAlign w:val="center"/>
          </w:tcPr>
          <w:p w14:paraId="06C05CF2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武汉理工大学安全科学与应急管理学院</w:t>
            </w:r>
          </w:p>
        </w:tc>
        <w:tc>
          <w:tcPr>
            <w:tcW w:w="7806" w:type="dxa"/>
            <w:shd w:val="clear" w:color="auto" w:fill="auto"/>
            <w:noWrap/>
            <w:vAlign w:val="center"/>
          </w:tcPr>
          <w:p w14:paraId="1CBA5B86">
            <w:pPr>
              <w:spacing w:line="240" w:lineRule="exac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hint="eastAsia" w:eastAsia="黑体"/>
                <w:kern w:val="0"/>
                <w:sz w:val="18"/>
              </w:rPr>
              <w:t>（1）参与研发了燃气爆炸抑制新型功能材料；（2）主要贡献体现在“创新点”3。</w:t>
            </w:r>
          </w:p>
        </w:tc>
      </w:tr>
    </w:tbl>
    <w:p w14:paraId="3F495E96">
      <w:pPr>
        <w:spacing w:line="20" w:lineRule="exac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FCCE03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60501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F30DF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3C6D5"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5E637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EACF5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MwtDA2NrI0MTC1tLRQ0lEKTi0uzszPAykwqgUAfToSsCwAAAA="/>
  </w:docVars>
  <w:rsids>
    <w:rsidRoot w:val="00CC1191"/>
    <w:rsid w:val="000122D9"/>
    <w:rsid w:val="00060053"/>
    <w:rsid w:val="00095B1D"/>
    <w:rsid w:val="000B7434"/>
    <w:rsid w:val="000C7F6B"/>
    <w:rsid w:val="001140EF"/>
    <w:rsid w:val="00124973"/>
    <w:rsid w:val="001666EC"/>
    <w:rsid w:val="00167A43"/>
    <w:rsid w:val="0017059E"/>
    <w:rsid w:val="0017125F"/>
    <w:rsid w:val="001B12BE"/>
    <w:rsid w:val="001B472D"/>
    <w:rsid w:val="001C156A"/>
    <w:rsid w:val="00243752"/>
    <w:rsid w:val="00243940"/>
    <w:rsid w:val="00287332"/>
    <w:rsid w:val="002E249C"/>
    <w:rsid w:val="002E6F5A"/>
    <w:rsid w:val="0030356B"/>
    <w:rsid w:val="00343879"/>
    <w:rsid w:val="00362443"/>
    <w:rsid w:val="00371D09"/>
    <w:rsid w:val="003B6016"/>
    <w:rsid w:val="00421DF8"/>
    <w:rsid w:val="0046088F"/>
    <w:rsid w:val="00463940"/>
    <w:rsid w:val="004D1208"/>
    <w:rsid w:val="004F0D9B"/>
    <w:rsid w:val="00587D24"/>
    <w:rsid w:val="005D681D"/>
    <w:rsid w:val="00625546"/>
    <w:rsid w:val="00627E0B"/>
    <w:rsid w:val="00646ECD"/>
    <w:rsid w:val="00660A53"/>
    <w:rsid w:val="006D5918"/>
    <w:rsid w:val="006E1760"/>
    <w:rsid w:val="00703C04"/>
    <w:rsid w:val="007321E7"/>
    <w:rsid w:val="007462CD"/>
    <w:rsid w:val="007D4AE5"/>
    <w:rsid w:val="008064ED"/>
    <w:rsid w:val="008574E8"/>
    <w:rsid w:val="008C5D47"/>
    <w:rsid w:val="008F4641"/>
    <w:rsid w:val="00914227"/>
    <w:rsid w:val="00916992"/>
    <w:rsid w:val="00937C39"/>
    <w:rsid w:val="00953187"/>
    <w:rsid w:val="00977706"/>
    <w:rsid w:val="009B13F6"/>
    <w:rsid w:val="009B3CB5"/>
    <w:rsid w:val="009D252A"/>
    <w:rsid w:val="009D3FAC"/>
    <w:rsid w:val="009E5800"/>
    <w:rsid w:val="009F08CF"/>
    <w:rsid w:val="00A64BC1"/>
    <w:rsid w:val="00A721D4"/>
    <w:rsid w:val="00A76490"/>
    <w:rsid w:val="00AB0DA4"/>
    <w:rsid w:val="00AD6934"/>
    <w:rsid w:val="00B5063B"/>
    <w:rsid w:val="00B62426"/>
    <w:rsid w:val="00B74ADA"/>
    <w:rsid w:val="00B84FA2"/>
    <w:rsid w:val="00B8688D"/>
    <w:rsid w:val="00BF39D0"/>
    <w:rsid w:val="00C03590"/>
    <w:rsid w:val="00C5131C"/>
    <w:rsid w:val="00C73532"/>
    <w:rsid w:val="00C80CC1"/>
    <w:rsid w:val="00CA661D"/>
    <w:rsid w:val="00CC1191"/>
    <w:rsid w:val="00CE4D8B"/>
    <w:rsid w:val="00D1337D"/>
    <w:rsid w:val="00D454C2"/>
    <w:rsid w:val="00D56D97"/>
    <w:rsid w:val="00D6482D"/>
    <w:rsid w:val="00D84822"/>
    <w:rsid w:val="00DC2D77"/>
    <w:rsid w:val="00DE0810"/>
    <w:rsid w:val="00E02738"/>
    <w:rsid w:val="00E4675E"/>
    <w:rsid w:val="00E66B9D"/>
    <w:rsid w:val="00E77DF5"/>
    <w:rsid w:val="00E83A2C"/>
    <w:rsid w:val="00E939F0"/>
    <w:rsid w:val="00EA5978"/>
    <w:rsid w:val="00EA6117"/>
    <w:rsid w:val="00EA6A57"/>
    <w:rsid w:val="00EB474A"/>
    <w:rsid w:val="00EE04E9"/>
    <w:rsid w:val="00F0305E"/>
    <w:rsid w:val="00F54483"/>
    <w:rsid w:val="08C3407B"/>
    <w:rsid w:val="0C760D14"/>
    <w:rsid w:val="113035A1"/>
    <w:rsid w:val="16C9354B"/>
    <w:rsid w:val="19114F77"/>
    <w:rsid w:val="1B123BA8"/>
    <w:rsid w:val="1D536E88"/>
    <w:rsid w:val="20F222CC"/>
    <w:rsid w:val="22B75A3C"/>
    <w:rsid w:val="27F47223"/>
    <w:rsid w:val="295E4826"/>
    <w:rsid w:val="2DCF3029"/>
    <w:rsid w:val="35033AC5"/>
    <w:rsid w:val="36131560"/>
    <w:rsid w:val="37AC25D9"/>
    <w:rsid w:val="38304553"/>
    <w:rsid w:val="3A4C0E33"/>
    <w:rsid w:val="3FEC7392"/>
    <w:rsid w:val="42582E81"/>
    <w:rsid w:val="494644B1"/>
    <w:rsid w:val="53586648"/>
    <w:rsid w:val="57AF48B9"/>
    <w:rsid w:val="61996DBC"/>
    <w:rsid w:val="65097BA0"/>
    <w:rsid w:val="68E47413"/>
    <w:rsid w:val="6C6B74C1"/>
    <w:rsid w:val="78D31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unhideWhenUsed/>
    <w:qFormat/>
    <w:uiPriority w:val="0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6">
    <w:name w:val="纯文本 字符"/>
    <w:basedOn w:val="10"/>
    <w:link w:val="4"/>
    <w:qFormat/>
    <w:uiPriority w:val="0"/>
    <w:rPr>
      <w:rFonts w:hint="eastAsia" w:ascii="仿宋_GB2312" w:eastAsia="仿宋_GB2312" w:cs="仿宋_GB2312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2580</Words>
  <Characters>2885</Characters>
  <Lines>22</Lines>
  <Paragraphs>6</Paragraphs>
  <TotalTime>3</TotalTime>
  <ScaleCrop>false</ScaleCrop>
  <LinksUpToDate>false</LinksUpToDate>
  <CharactersWithSpaces>2887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2025-03-19T08:49:00Z</dcterms:created>
  <dc:creator>李亭亭</dc:creator>
  <cp:lastModifiedBy>TIAN.</cp:lastModifiedBy>
  <cp:lastPrinted>2019-12-03T02:10:00Z</cp:lastPrinted>
  <dcterms:modified xsi:type="dcterms:W3CDTF">2025-03-19T09:35:20Z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5CA469D0B75147BBA66CC0B75E9283A1_13</vt:lpwstr>
  </property>
  <property fmtid="{D5CDD505-2E9C-101B-9397-08002B2CF9AE}" pid="4" name="KSOTemplateDocerSaveRecord">
    <vt:lpwstr>eyJoZGlkIjoiYmM0ZjFhZDUxYjhmYjkxYTEyMmFlMzg3OTcyMjY4MDAiLCJ1c2VySWQiOiI0MDkwNTQ0MTQifQ==</vt:lpwstr>
  </property>
</Properties>
</file>