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78596">
      <w:pPr>
        <w:pStyle w:val="2"/>
        <w:keepNext w:val="0"/>
        <w:keepLines w:val="0"/>
        <w:widowControl/>
        <w:suppressLineNumbers w:val="0"/>
        <w:ind w:left="0" w:firstLine="0"/>
        <w:rPr>
          <w:rFonts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附件4</w:t>
      </w:r>
    </w:p>
    <w:p w14:paraId="5822F4FA">
      <w:pPr>
        <w:pStyle w:val="2"/>
        <w:keepNext w:val="0"/>
        <w:keepLines w:val="0"/>
        <w:widowControl/>
        <w:suppressLineNumbers w:val="0"/>
        <w:ind w:left="0" w:firstLine="0"/>
        <w:jc w:val="center"/>
        <w:rPr>
          <w:rFonts w:hint="eastAsia" w:ascii="方正仿宋_GB2312" w:hAnsi="方正仿宋_GB2312" w:eastAsia="方正仿宋_GB2312" w:cs="方正仿宋_GB2312"/>
          <w:snapToGrid/>
          <w:color w:val="333333"/>
          <w:kern w:val="0"/>
          <w:sz w:val="36"/>
          <w:szCs w:val="36"/>
          <w:lang w:val="en-US" w:eastAsia="zh-CN" w:bidi="ar-SA"/>
        </w:rPr>
      </w:pPr>
      <w:r>
        <w:rPr>
          <w:rFonts w:hint="eastAsia" w:ascii="方正仿宋_GB2312" w:hAnsi="方正仿宋_GB2312" w:eastAsia="方正仿宋_GB2312" w:cs="方正仿宋_GB2312"/>
          <w:snapToGrid/>
          <w:color w:val="333333"/>
          <w:kern w:val="0"/>
          <w:sz w:val="36"/>
          <w:szCs w:val="36"/>
          <w:lang w:val="en-US" w:eastAsia="zh-CN" w:bidi="ar-SA"/>
        </w:rPr>
        <w:t>申报企业导师资格需具备条件</w:t>
      </w:r>
    </w:p>
    <w:p w14:paraId="47A5B5A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color w:val="333333"/>
          <w:kern w:val="0"/>
          <w:sz w:val="32"/>
          <w:szCs w:val="32"/>
          <w:lang w:eastAsia="zh-CN"/>
        </w:rPr>
      </w:pPr>
      <w:r>
        <w:rPr>
          <w:rFonts w:hint="eastAsia" w:ascii="方正仿宋_GB2312" w:hAnsi="方正仿宋_GB2312" w:eastAsia="方正仿宋_GB2312" w:cs="方正仿宋_GB2312"/>
          <w:snapToGrid/>
          <w:color w:val="333333"/>
          <w:kern w:val="0"/>
          <w:sz w:val="32"/>
          <w:szCs w:val="32"/>
          <w:lang w:eastAsia="zh-CN"/>
        </w:rPr>
        <w:t>坚持以习近平新时代中国特色社会主义思想为指导，拥护中国共产党的领导，拥护党的基本路线、方针和政策，了解国家有关研究生教育的政策、法规和学校相关规章制度，具有良好的职业道德与敬业精神，作风正派，治学严谨，为人师表；身心健康，有时间有精力参与学校研究生指导；年龄一般不超过55岁。在相关学科领域取得突出成果、能够为学校学科建设和研究生教育作出贡献的申请人可适当放宽年龄；新增兼职硕导一般应具有博士学位或副高级专业技术职称。具有一定的科研能力，原则上应满足下列学术及科研条件之一：</w:t>
      </w:r>
    </w:p>
    <w:p w14:paraId="5E93FC8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color w:val="333333"/>
          <w:kern w:val="0"/>
          <w:sz w:val="32"/>
          <w:szCs w:val="32"/>
          <w:lang w:eastAsia="zh-CN"/>
        </w:rPr>
      </w:pPr>
      <w:r>
        <w:rPr>
          <w:rFonts w:hint="eastAsia" w:ascii="方正仿宋_GB2312" w:hAnsi="方正仿宋_GB2312" w:eastAsia="方正仿宋_GB2312" w:cs="方正仿宋_GB2312"/>
          <w:snapToGrid/>
          <w:color w:val="333333"/>
          <w:kern w:val="0"/>
          <w:sz w:val="32"/>
          <w:szCs w:val="32"/>
          <w:lang w:eastAsia="zh-CN"/>
        </w:rPr>
        <w:t>（一）近5年以第一作者发表学术论文2篇；或发表学术论文1篇并撰写项目结题报告1份；或以第一发明人获得国家授权发明专利2项及以上；或曾参编行业、国家标准的制定；</w:t>
      </w:r>
    </w:p>
    <w:p w14:paraId="022DA76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color w:val="333333"/>
          <w:kern w:val="0"/>
          <w:sz w:val="32"/>
          <w:szCs w:val="32"/>
          <w:lang w:eastAsia="zh-CN"/>
        </w:rPr>
      </w:pPr>
      <w:r>
        <w:rPr>
          <w:rFonts w:hint="eastAsia" w:ascii="方正仿宋_GB2312" w:hAnsi="方正仿宋_GB2312" w:eastAsia="方正仿宋_GB2312" w:cs="方正仿宋_GB2312"/>
          <w:snapToGrid/>
          <w:color w:val="333333"/>
          <w:kern w:val="0"/>
          <w:sz w:val="32"/>
          <w:szCs w:val="32"/>
          <w:lang w:eastAsia="zh-CN"/>
        </w:rPr>
        <w:t>（二）近5年承担厅局级及以上科研项目2项（排名前5）；或承担重大技术改造项目或工程管理项目1项（排名前5）；</w:t>
      </w:r>
    </w:p>
    <w:p w14:paraId="6635612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color w:val="333333"/>
          <w:kern w:val="0"/>
          <w:sz w:val="32"/>
          <w:szCs w:val="32"/>
          <w:lang w:eastAsia="zh-CN"/>
        </w:rPr>
      </w:pPr>
      <w:r>
        <w:rPr>
          <w:rFonts w:hint="eastAsia" w:ascii="方正仿宋_GB2312" w:hAnsi="方正仿宋_GB2312" w:eastAsia="方正仿宋_GB2312" w:cs="方正仿宋_GB2312"/>
          <w:snapToGrid/>
          <w:color w:val="333333"/>
          <w:kern w:val="0"/>
          <w:sz w:val="32"/>
          <w:szCs w:val="32"/>
          <w:lang w:eastAsia="zh-CN"/>
        </w:rPr>
        <w:t>（三）近5年获得厅局级三等奖及以上奖励1项；</w:t>
      </w:r>
      <w:bookmarkStart w:id="0" w:name="_GoBack"/>
      <w:bookmarkEnd w:id="0"/>
    </w:p>
    <w:p w14:paraId="0A40C08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color w:val="333333"/>
          <w:kern w:val="0"/>
          <w:sz w:val="32"/>
          <w:szCs w:val="32"/>
          <w:lang w:eastAsia="zh-CN"/>
        </w:rPr>
      </w:pPr>
      <w:r>
        <w:rPr>
          <w:rFonts w:hint="eastAsia" w:ascii="方正仿宋_GB2312" w:hAnsi="方正仿宋_GB2312" w:eastAsia="方正仿宋_GB2312" w:cs="方正仿宋_GB2312"/>
          <w:snapToGrid/>
          <w:color w:val="333333"/>
          <w:kern w:val="0"/>
          <w:sz w:val="32"/>
          <w:szCs w:val="32"/>
          <w:lang w:eastAsia="zh-CN"/>
        </w:rPr>
        <w:t>（四）对专业实践能力和业务水平突出的申请人，可适当放宽学术和科研条件要求。</w:t>
      </w:r>
    </w:p>
    <w:p w14:paraId="237F011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方正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E088C"/>
    <w:rsid w:val="13AE0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2026-03-19T08:12:00Z</dcterms:created>
  <dc:creator>～语嫣～</dc:creator>
  <cp:lastModifiedBy>～语嫣～</cp:lastModifiedBy>
  <dcterms:modified xsi:type="dcterms:W3CDTF">2026-03-19T08:14:29Z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FB169B4A2E814634A1FE1588AA6299E9_11</vt:lpwstr>
  </property>
  <property fmtid="{D5CDD505-2E9C-101B-9397-08002B2CF9AE}" pid="4" name="KSOTemplateDocerSaveRecord">
    <vt:lpwstr>eyJoZGlkIjoiNGIyNTRhZWYwZGZhYTMzN2E0OTA1MDZjZjRiNmI1MzUiLCJ1c2VySWQiOiI3MTc0MDk1OTkifQ==</vt:lpwstr>
  </property>
</Properties>
</file>